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2261" w14:textId="3BA8E4E4" w:rsidR="006328C4" w:rsidRDefault="003F5349" w:rsidP="003F5349">
      <w:pPr>
        <w:spacing w:after="0" w:line="240" w:lineRule="auto"/>
        <w:jc w:val="center"/>
      </w:pPr>
      <w:r>
        <w:t>Attachment A</w:t>
      </w:r>
    </w:p>
    <w:p w14:paraId="179442E3" w14:textId="450BB590" w:rsidR="003F5349" w:rsidRDefault="003F5349" w:rsidP="003F5349">
      <w:pPr>
        <w:spacing w:after="0" w:line="240" w:lineRule="auto"/>
        <w:jc w:val="center"/>
      </w:pPr>
      <w:r>
        <w:t>Wells Fargo &amp; Company</w:t>
      </w:r>
    </w:p>
    <w:p w14:paraId="106553B6" w14:textId="3B8B5E06" w:rsidR="003F5349" w:rsidRDefault="003F5349" w:rsidP="003F5349">
      <w:pPr>
        <w:spacing w:after="0" w:line="240" w:lineRule="auto"/>
        <w:jc w:val="center"/>
      </w:pPr>
      <w:r>
        <w:t>October 9, 2024</w:t>
      </w:r>
    </w:p>
    <w:p w14:paraId="3ECF9177" w14:textId="09BB6112" w:rsidR="003F5349" w:rsidRDefault="003F5349" w:rsidP="003F5349">
      <w:pPr>
        <w:spacing w:line="240" w:lineRule="auto"/>
      </w:pPr>
      <w:r>
        <w:t>Board of Directors</w:t>
      </w:r>
    </w:p>
    <w:p w14:paraId="4854F317" w14:textId="77777777" w:rsidR="003F5349" w:rsidRPr="003F5349" w:rsidRDefault="003F5349" w:rsidP="003F5349">
      <w:pPr>
        <w:numPr>
          <w:ilvl w:val="0"/>
          <w:numId w:val="1"/>
        </w:numPr>
        <w:spacing w:line="240" w:lineRule="auto"/>
      </w:pPr>
      <w:hyperlink r:id="rId5" w:history="1">
        <w:r w:rsidRPr="003F5349">
          <w:rPr>
            <w:rStyle w:val="Hyperlink"/>
          </w:rPr>
          <w:t>Steven D. Black</w:t>
        </w:r>
      </w:hyperlink>
      <w:r w:rsidRPr="003F5349">
        <w:t> , Chair, Wells Fargo &amp; Company</w:t>
      </w:r>
    </w:p>
    <w:p w14:paraId="7DFE9EE1" w14:textId="77777777" w:rsidR="003F5349" w:rsidRPr="003F5349" w:rsidRDefault="003F5349" w:rsidP="003F5349">
      <w:pPr>
        <w:numPr>
          <w:ilvl w:val="0"/>
          <w:numId w:val="2"/>
        </w:numPr>
        <w:spacing w:line="240" w:lineRule="auto"/>
      </w:pPr>
      <w:hyperlink r:id="rId6" w:history="1">
        <w:r w:rsidRPr="003F5349">
          <w:rPr>
            <w:rStyle w:val="Hyperlink"/>
          </w:rPr>
          <w:t>Mark A. Chancy</w:t>
        </w:r>
      </w:hyperlink>
      <w:r w:rsidRPr="003F5349">
        <w:t> , Retired Vice Chair and Co-Chief Operating Officer, SunTrust Banks, Inc.</w:t>
      </w:r>
    </w:p>
    <w:p w14:paraId="2C2222AA" w14:textId="77777777" w:rsidR="003F5349" w:rsidRPr="003F5349" w:rsidRDefault="003F5349" w:rsidP="003F5349">
      <w:pPr>
        <w:numPr>
          <w:ilvl w:val="0"/>
          <w:numId w:val="3"/>
        </w:numPr>
        <w:spacing w:line="240" w:lineRule="auto"/>
      </w:pPr>
      <w:hyperlink r:id="rId7" w:history="1">
        <w:r w:rsidRPr="003F5349">
          <w:rPr>
            <w:rStyle w:val="Hyperlink"/>
          </w:rPr>
          <w:t>Celeste A. Clark</w:t>
        </w:r>
      </w:hyperlink>
      <w:r w:rsidRPr="003F5349">
        <w:t> , Principal, Abraham Clark Consulting, LLC, and Retired Senior Vice President, Global Public Policy and External Relations and Chief Sustainability Officer, Kellogg Company</w:t>
      </w:r>
    </w:p>
    <w:p w14:paraId="3498903A" w14:textId="77777777" w:rsidR="003F5349" w:rsidRPr="003F5349" w:rsidRDefault="003F5349" w:rsidP="003F5349">
      <w:pPr>
        <w:numPr>
          <w:ilvl w:val="0"/>
          <w:numId w:val="4"/>
        </w:numPr>
        <w:spacing w:line="240" w:lineRule="auto"/>
      </w:pPr>
      <w:hyperlink r:id="rId8" w:history="1">
        <w:r w:rsidRPr="003F5349">
          <w:rPr>
            <w:rStyle w:val="Hyperlink"/>
          </w:rPr>
          <w:t>Theodore F. Craver, Jr.</w:t>
        </w:r>
      </w:hyperlink>
      <w:r w:rsidRPr="003F5349">
        <w:t xml:space="preserve"> , Retired Chair, </w:t>
      </w:r>
      <w:proofErr w:type="gramStart"/>
      <w:r w:rsidRPr="003F5349">
        <w:t>President</w:t>
      </w:r>
      <w:proofErr w:type="gramEnd"/>
      <w:r w:rsidRPr="003F5349">
        <w:t xml:space="preserve"> and CEO, Edison International</w:t>
      </w:r>
    </w:p>
    <w:p w14:paraId="5BE1CAF3" w14:textId="77777777" w:rsidR="003F5349" w:rsidRPr="003F5349" w:rsidRDefault="003F5349" w:rsidP="003F5349">
      <w:pPr>
        <w:numPr>
          <w:ilvl w:val="0"/>
          <w:numId w:val="5"/>
        </w:numPr>
        <w:spacing w:line="240" w:lineRule="auto"/>
      </w:pPr>
      <w:hyperlink r:id="rId9" w:history="1">
        <w:r w:rsidRPr="003F5349">
          <w:rPr>
            <w:rStyle w:val="Hyperlink"/>
          </w:rPr>
          <w:t>Richard K. Davis</w:t>
        </w:r>
      </w:hyperlink>
      <w:r w:rsidRPr="003F5349">
        <w:t> , Retired President and CEO, Make-A-Wish America</w:t>
      </w:r>
    </w:p>
    <w:p w14:paraId="0033A9DE" w14:textId="77777777" w:rsidR="003F5349" w:rsidRPr="003F5349" w:rsidRDefault="003F5349" w:rsidP="003F5349">
      <w:pPr>
        <w:numPr>
          <w:ilvl w:val="0"/>
          <w:numId w:val="6"/>
        </w:numPr>
        <w:spacing w:line="240" w:lineRule="auto"/>
      </w:pPr>
      <w:hyperlink r:id="rId10" w:history="1">
        <w:r w:rsidRPr="003F5349">
          <w:rPr>
            <w:rStyle w:val="Hyperlink"/>
          </w:rPr>
          <w:t>Fabian T. Garcia</w:t>
        </w:r>
      </w:hyperlink>
      <w:r w:rsidRPr="003F5349">
        <w:t> , Global President, Personal Care, Unilever PLC</w:t>
      </w:r>
    </w:p>
    <w:p w14:paraId="5908581A" w14:textId="77777777" w:rsidR="003F5349" w:rsidRPr="003F5349" w:rsidRDefault="003F5349" w:rsidP="003F5349">
      <w:pPr>
        <w:numPr>
          <w:ilvl w:val="0"/>
          <w:numId w:val="7"/>
        </w:numPr>
        <w:spacing w:line="240" w:lineRule="auto"/>
      </w:pPr>
      <w:hyperlink r:id="rId11" w:history="1">
        <w:r w:rsidRPr="003F5349">
          <w:rPr>
            <w:rStyle w:val="Hyperlink"/>
          </w:rPr>
          <w:t>Wayne M. Hewett</w:t>
        </w:r>
      </w:hyperlink>
      <w:r w:rsidRPr="003F5349">
        <w:t xml:space="preserve"> , Senior Advisor, Permira, and Chair, </w:t>
      </w:r>
      <w:proofErr w:type="spellStart"/>
      <w:r w:rsidRPr="003F5349">
        <w:t>Cambrex</w:t>
      </w:r>
      <w:proofErr w:type="spellEnd"/>
      <w:r w:rsidRPr="003F5349">
        <w:t xml:space="preserve"> Corporation</w:t>
      </w:r>
    </w:p>
    <w:p w14:paraId="3028CEF7" w14:textId="77777777" w:rsidR="003F5349" w:rsidRPr="003F5349" w:rsidRDefault="003F5349" w:rsidP="003F5349">
      <w:pPr>
        <w:numPr>
          <w:ilvl w:val="0"/>
          <w:numId w:val="8"/>
        </w:numPr>
        <w:spacing w:line="240" w:lineRule="auto"/>
      </w:pPr>
      <w:hyperlink r:id="rId12" w:history="1">
        <w:proofErr w:type="spellStart"/>
        <w:r w:rsidRPr="003F5349">
          <w:rPr>
            <w:rStyle w:val="Hyperlink"/>
          </w:rPr>
          <w:t>CeCelia</w:t>
        </w:r>
        <w:proofErr w:type="spellEnd"/>
        <w:r w:rsidRPr="003F5349">
          <w:rPr>
            <w:rStyle w:val="Hyperlink"/>
          </w:rPr>
          <w:t xml:space="preserve"> "CeCe" G. </w:t>
        </w:r>
        <w:proofErr w:type="spellStart"/>
        <w:r w:rsidRPr="003F5349">
          <w:rPr>
            <w:rStyle w:val="Hyperlink"/>
          </w:rPr>
          <w:t>Morken</w:t>
        </w:r>
        <w:proofErr w:type="spellEnd"/>
      </w:hyperlink>
      <w:r w:rsidRPr="003F5349">
        <w:t> , Retired CEO and President, Headspace, Inc.</w:t>
      </w:r>
    </w:p>
    <w:p w14:paraId="2898A2B6" w14:textId="77777777" w:rsidR="003F5349" w:rsidRPr="003F5349" w:rsidRDefault="003F5349" w:rsidP="003F5349">
      <w:pPr>
        <w:numPr>
          <w:ilvl w:val="0"/>
          <w:numId w:val="9"/>
        </w:numPr>
        <w:spacing w:line="240" w:lineRule="auto"/>
      </w:pPr>
      <w:hyperlink r:id="rId13" w:history="1">
        <w:r w:rsidRPr="003F5349">
          <w:rPr>
            <w:rStyle w:val="Hyperlink"/>
          </w:rPr>
          <w:t>Maria R. Morris</w:t>
        </w:r>
      </w:hyperlink>
      <w:r w:rsidRPr="003F5349">
        <w:t> , Retired Executive Vice President and Head of Global Employee Benefits business, MetLife, Inc.</w:t>
      </w:r>
    </w:p>
    <w:p w14:paraId="02A6F6D0" w14:textId="77777777" w:rsidR="003F5349" w:rsidRPr="003F5349" w:rsidRDefault="003F5349" w:rsidP="003F5349">
      <w:pPr>
        <w:numPr>
          <w:ilvl w:val="0"/>
          <w:numId w:val="10"/>
        </w:numPr>
        <w:spacing w:line="240" w:lineRule="auto"/>
      </w:pPr>
      <w:hyperlink r:id="rId14" w:history="1">
        <w:r w:rsidRPr="003F5349">
          <w:rPr>
            <w:rStyle w:val="Hyperlink"/>
          </w:rPr>
          <w:t>Felicia F. Norwood</w:t>
        </w:r>
      </w:hyperlink>
      <w:r w:rsidRPr="003F5349">
        <w:t> , Executive Vice President and President, Government Business Division, Elevance Health, Inc.</w:t>
      </w:r>
    </w:p>
    <w:p w14:paraId="5A57431B" w14:textId="77777777" w:rsidR="003F5349" w:rsidRPr="003F5349" w:rsidRDefault="003F5349" w:rsidP="003F5349">
      <w:pPr>
        <w:numPr>
          <w:ilvl w:val="0"/>
          <w:numId w:val="11"/>
        </w:numPr>
        <w:spacing w:line="240" w:lineRule="auto"/>
      </w:pPr>
      <w:hyperlink r:id="rId15" w:history="1">
        <w:r w:rsidRPr="003F5349">
          <w:rPr>
            <w:rStyle w:val="Hyperlink"/>
          </w:rPr>
          <w:t>Ronald L. Sargent</w:t>
        </w:r>
      </w:hyperlink>
      <w:r w:rsidRPr="003F5349">
        <w:t> , Retired Chair and CEO, Staples, Inc.</w:t>
      </w:r>
    </w:p>
    <w:p w14:paraId="60B64FD4" w14:textId="77777777" w:rsidR="003F5349" w:rsidRPr="003F5349" w:rsidRDefault="003F5349" w:rsidP="003F5349">
      <w:pPr>
        <w:numPr>
          <w:ilvl w:val="0"/>
          <w:numId w:val="12"/>
        </w:numPr>
        <w:spacing w:line="240" w:lineRule="auto"/>
      </w:pPr>
      <w:hyperlink r:id="rId16" w:history="1">
        <w:r w:rsidRPr="003F5349">
          <w:rPr>
            <w:rStyle w:val="Hyperlink"/>
          </w:rPr>
          <w:t>Charles W. Scharf</w:t>
        </w:r>
      </w:hyperlink>
      <w:r w:rsidRPr="003F5349">
        <w:t> , Chief Executive Officer and President</w:t>
      </w:r>
    </w:p>
    <w:p w14:paraId="4D2173DF" w14:textId="77777777" w:rsidR="003F5349" w:rsidRPr="003F5349" w:rsidRDefault="003F5349" w:rsidP="003F5349">
      <w:pPr>
        <w:numPr>
          <w:ilvl w:val="0"/>
          <w:numId w:val="13"/>
        </w:numPr>
        <w:spacing w:line="240" w:lineRule="auto"/>
      </w:pPr>
      <w:hyperlink r:id="rId17" w:history="1">
        <w:r w:rsidRPr="003F5349">
          <w:rPr>
            <w:rStyle w:val="Hyperlink"/>
          </w:rPr>
          <w:t>Suzanne M. Vautrinot</w:t>
        </w:r>
      </w:hyperlink>
      <w:r w:rsidRPr="003F5349">
        <w:t> , President, Kilovolt Consulting, Inc. and Major General, United States Air Force (retired)</w:t>
      </w:r>
    </w:p>
    <w:p w14:paraId="40C1F562" w14:textId="6056FFF5" w:rsidR="003F5349" w:rsidRDefault="003F5349" w:rsidP="003F5349">
      <w:pPr>
        <w:spacing w:line="240" w:lineRule="auto"/>
      </w:pPr>
      <w:r>
        <w:t>Senior Leadership Team</w:t>
      </w:r>
    </w:p>
    <w:p w14:paraId="04CEA023" w14:textId="77777777" w:rsidR="003F5349" w:rsidRPr="003F5349" w:rsidRDefault="003F5349" w:rsidP="003F5349">
      <w:pPr>
        <w:numPr>
          <w:ilvl w:val="0"/>
          <w:numId w:val="14"/>
        </w:numPr>
        <w:spacing w:line="240" w:lineRule="auto"/>
      </w:pPr>
      <w:hyperlink r:id="rId18" w:history="1">
        <w:r w:rsidRPr="003F5349">
          <w:rPr>
            <w:rStyle w:val="Hyperlink"/>
          </w:rPr>
          <w:t>Bridget Engle</w:t>
        </w:r>
      </w:hyperlink>
      <w:r w:rsidRPr="003F5349">
        <w:t> , Senior EVP, Head of Technology</w:t>
      </w:r>
    </w:p>
    <w:p w14:paraId="05E20156" w14:textId="77777777" w:rsidR="003F5349" w:rsidRPr="003F5349" w:rsidRDefault="003F5349" w:rsidP="003F5349">
      <w:pPr>
        <w:numPr>
          <w:ilvl w:val="0"/>
          <w:numId w:val="15"/>
        </w:numPr>
        <w:spacing w:line="240" w:lineRule="auto"/>
      </w:pPr>
      <w:hyperlink r:id="rId19" w:history="1">
        <w:r w:rsidRPr="003F5349">
          <w:rPr>
            <w:rStyle w:val="Hyperlink"/>
          </w:rPr>
          <w:t xml:space="preserve">Kristy </w:t>
        </w:r>
        <w:proofErr w:type="spellStart"/>
        <w:r w:rsidRPr="003F5349">
          <w:rPr>
            <w:rStyle w:val="Hyperlink"/>
          </w:rPr>
          <w:t>Fercho</w:t>
        </w:r>
        <w:proofErr w:type="spellEnd"/>
      </w:hyperlink>
      <w:r w:rsidRPr="003F5349">
        <w:t xml:space="preserve"> , Senior EVP, Head of Diverse Segments, </w:t>
      </w:r>
      <w:proofErr w:type="gramStart"/>
      <w:r w:rsidRPr="003F5349">
        <w:t>Representation</w:t>
      </w:r>
      <w:proofErr w:type="gramEnd"/>
      <w:r w:rsidRPr="003F5349">
        <w:t xml:space="preserve"> and Inclusion</w:t>
      </w:r>
    </w:p>
    <w:p w14:paraId="4A59F092" w14:textId="77777777" w:rsidR="003F5349" w:rsidRPr="003F5349" w:rsidRDefault="003F5349" w:rsidP="003F5349">
      <w:pPr>
        <w:numPr>
          <w:ilvl w:val="0"/>
          <w:numId w:val="16"/>
        </w:numPr>
        <w:spacing w:line="240" w:lineRule="auto"/>
      </w:pPr>
      <w:hyperlink r:id="rId20" w:history="1">
        <w:r w:rsidRPr="003F5349">
          <w:rPr>
            <w:rStyle w:val="Hyperlink"/>
          </w:rPr>
          <w:t>Derek A. Flowers</w:t>
        </w:r>
      </w:hyperlink>
      <w:r w:rsidRPr="003F5349">
        <w:t> , Senior EVP, Chief Risk Officer</w:t>
      </w:r>
    </w:p>
    <w:p w14:paraId="776EF0F2" w14:textId="77777777" w:rsidR="003F5349" w:rsidRPr="003F5349" w:rsidRDefault="003F5349" w:rsidP="003F5349">
      <w:pPr>
        <w:numPr>
          <w:ilvl w:val="0"/>
          <w:numId w:val="17"/>
        </w:numPr>
        <w:spacing w:line="240" w:lineRule="auto"/>
      </w:pPr>
      <w:hyperlink r:id="rId21" w:history="1">
        <w:r w:rsidRPr="003F5349">
          <w:rPr>
            <w:rStyle w:val="Hyperlink"/>
          </w:rPr>
          <w:t xml:space="preserve">Kyle G. </w:t>
        </w:r>
        <w:proofErr w:type="spellStart"/>
        <w:r w:rsidRPr="003F5349">
          <w:rPr>
            <w:rStyle w:val="Hyperlink"/>
          </w:rPr>
          <w:t>Hranicky</w:t>
        </w:r>
        <w:proofErr w:type="spellEnd"/>
      </w:hyperlink>
      <w:r w:rsidRPr="003F5349">
        <w:t> , Senior EVP, CEO of Commercial Banking</w:t>
      </w:r>
    </w:p>
    <w:p w14:paraId="761E60EF" w14:textId="77777777" w:rsidR="003F5349" w:rsidRPr="003F5349" w:rsidRDefault="003F5349" w:rsidP="003F5349">
      <w:pPr>
        <w:numPr>
          <w:ilvl w:val="0"/>
          <w:numId w:val="18"/>
        </w:numPr>
        <w:spacing w:line="240" w:lineRule="auto"/>
      </w:pPr>
      <w:hyperlink r:id="rId22" w:history="1">
        <w:r w:rsidRPr="003F5349">
          <w:rPr>
            <w:rStyle w:val="Hyperlink"/>
          </w:rPr>
          <w:t>Bei Ling</w:t>
        </w:r>
      </w:hyperlink>
      <w:r w:rsidRPr="003F5349">
        <w:t> , Senior EVP, Head of Human Resources</w:t>
      </w:r>
    </w:p>
    <w:p w14:paraId="067995C2" w14:textId="77777777" w:rsidR="003F5349" w:rsidRPr="003F5349" w:rsidRDefault="003F5349" w:rsidP="003F5349">
      <w:pPr>
        <w:numPr>
          <w:ilvl w:val="0"/>
          <w:numId w:val="19"/>
        </w:numPr>
        <w:spacing w:line="240" w:lineRule="auto"/>
      </w:pPr>
      <w:hyperlink r:id="rId23" w:history="1">
        <w:r w:rsidRPr="003F5349">
          <w:rPr>
            <w:rStyle w:val="Hyperlink"/>
          </w:rPr>
          <w:t>Ellen R. Patterson</w:t>
        </w:r>
      </w:hyperlink>
      <w:r w:rsidRPr="003F5349">
        <w:t> , Senior EVP, General Counsel</w:t>
      </w:r>
    </w:p>
    <w:p w14:paraId="0172DA5E" w14:textId="77777777" w:rsidR="003F5349" w:rsidRPr="003F5349" w:rsidRDefault="003F5349" w:rsidP="003F5349">
      <w:pPr>
        <w:numPr>
          <w:ilvl w:val="0"/>
          <w:numId w:val="20"/>
        </w:numPr>
        <w:spacing w:line="240" w:lineRule="auto"/>
      </w:pPr>
      <w:hyperlink r:id="rId24" w:history="1">
        <w:r w:rsidRPr="003F5349">
          <w:rPr>
            <w:rStyle w:val="Hyperlink"/>
          </w:rPr>
          <w:t>Scott E. Powell</w:t>
        </w:r>
      </w:hyperlink>
      <w:r w:rsidRPr="003F5349">
        <w:t> , Senior EVP, Chief Operating Officer</w:t>
      </w:r>
    </w:p>
    <w:p w14:paraId="2E30060A" w14:textId="77777777" w:rsidR="003F5349" w:rsidRPr="003F5349" w:rsidRDefault="003F5349" w:rsidP="003F5349">
      <w:pPr>
        <w:numPr>
          <w:ilvl w:val="0"/>
          <w:numId w:val="21"/>
        </w:numPr>
        <w:spacing w:line="240" w:lineRule="auto"/>
      </w:pPr>
      <w:hyperlink r:id="rId25" w:history="1">
        <w:r w:rsidRPr="003F5349">
          <w:rPr>
            <w:rStyle w:val="Hyperlink"/>
          </w:rPr>
          <w:t>Paul Ricci</w:t>
        </w:r>
      </w:hyperlink>
      <w:r w:rsidRPr="003F5349">
        <w:t> , Senior EVP, Chief Auditor, Internal Audit</w:t>
      </w:r>
    </w:p>
    <w:p w14:paraId="036488D3" w14:textId="77777777" w:rsidR="003F5349" w:rsidRPr="003F5349" w:rsidRDefault="003F5349" w:rsidP="003F5349">
      <w:pPr>
        <w:numPr>
          <w:ilvl w:val="0"/>
          <w:numId w:val="22"/>
        </w:numPr>
        <w:spacing w:line="240" w:lineRule="auto"/>
      </w:pPr>
      <w:hyperlink r:id="rId26" w:history="1">
        <w:r w:rsidRPr="003F5349">
          <w:rPr>
            <w:rStyle w:val="Hyperlink"/>
          </w:rPr>
          <w:t>Fernando S Rivas</w:t>
        </w:r>
      </w:hyperlink>
      <w:r w:rsidRPr="003F5349">
        <w:t> , Senior EVP, Co-CEO of Corporate &amp; Investment Banking</w:t>
      </w:r>
    </w:p>
    <w:p w14:paraId="42E1C7CD" w14:textId="77777777" w:rsidR="003F5349" w:rsidRPr="003F5349" w:rsidRDefault="003F5349" w:rsidP="003F5349">
      <w:pPr>
        <w:numPr>
          <w:ilvl w:val="0"/>
          <w:numId w:val="23"/>
        </w:numPr>
        <w:spacing w:line="240" w:lineRule="auto"/>
      </w:pPr>
      <w:hyperlink r:id="rId27" w:history="1">
        <w:r w:rsidRPr="003F5349">
          <w:rPr>
            <w:rStyle w:val="Hyperlink"/>
          </w:rPr>
          <w:t>Jason Rose</w:t>
        </w:r>
        <w:r w:rsidRPr="003F5349">
          <w:rPr>
            <w:rStyle w:val="Hyperlink"/>
          </w:rPr>
          <w:t>n</w:t>
        </w:r>
        <w:r w:rsidRPr="003F5349">
          <w:rPr>
            <w:rStyle w:val="Hyperlink"/>
          </w:rPr>
          <w:t>berg</w:t>
        </w:r>
      </w:hyperlink>
      <w:r w:rsidRPr="003F5349">
        <w:t> , Senior EVP, Head of Public Affairs</w:t>
      </w:r>
    </w:p>
    <w:p w14:paraId="6ABAEE0E" w14:textId="77777777" w:rsidR="003F5349" w:rsidRPr="003F5349" w:rsidRDefault="003F5349" w:rsidP="003F5349">
      <w:pPr>
        <w:numPr>
          <w:ilvl w:val="0"/>
          <w:numId w:val="24"/>
        </w:numPr>
        <w:spacing w:line="240" w:lineRule="auto"/>
      </w:pPr>
      <w:hyperlink r:id="rId28" w:history="1">
        <w:r w:rsidRPr="003F5349">
          <w:rPr>
            <w:rStyle w:val="Hyperlink"/>
          </w:rPr>
          <w:t xml:space="preserve">Michael P. </w:t>
        </w:r>
        <w:proofErr w:type="spellStart"/>
        <w:r w:rsidRPr="003F5349">
          <w:rPr>
            <w:rStyle w:val="Hyperlink"/>
          </w:rPr>
          <w:t>Santomassimo</w:t>
        </w:r>
        <w:proofErr w:type="spellEnd"/>
      </w:hyperlink>
      <w:r w:rsidRPr="003F5349">
        <w:t> , Senior EVP, Chief Financial Officer</w:t>
      </w:r>
    </w:p>
    <w:p w14:paraId="204B8ADF" w14:textId="77777777" w:rsidR="003F5349" w:rsidRPr="003F5349" w:rsidRDefault="003F5349" w:rsidP="003F5349">
      <w:pPr>
        <w:numPr>
          <w:ilvl w:val="0"/>
          <w:numId w:val="25"/>
        </w:numPr>
        <w:spacing w:line="240" w:lineRule="auto"/>
      </w:pPr>
      <w:hyperlink r:id="rId29" w:history="1">
        <w:r w:rsidRPr="003F5349">
          <w:rPr>
            <w:rStyle w:val="Hyperlink"/>
          </w:rPr>
          <w:t>Kleber R. Santos</w:t>
        </w:r>
      </w:hyperlink>
      <w:r w:rsidRPr="003F5349">
        <w:t> , Senior EVP, CEO of Consumer Lending</w:t>
      </w:r>
    </w:p>
    <w:p w14:paraId="0D1B4330" w14:textId="77777777" w:rsidR="003F5349" w:rsidRPr="003F5349" w:rsidRDefault="003F5349" w:rsidP="003F5349">
      <w:pPr>
        <w:numPr>
          <w:ilvl w:val="0"/>
          <w:numId w:val="26"/>
        </w:numPr>
        <w:spacing w:line="240" w:lineRule="auto"/>
      </w:pPr>
      <w:hyperlink r:id="rId30" w:history="1">
        <w:r w:rsidRPr="003F5349">
          <w:rPr>
            <w:rStyle w:val="Hyperlink"/>
          </w:rPr>
          <w:t>Charles W. Scharf</w:t>
        </w:r>
      </w:hyperlink>
      <w:r w:rsidRPr="003F5349">
        <w:t> , Chief Executive Officer and President</w:t>
      </w:r>
    </w:p>
    <w:p w14:paraId="69ED486D" w14:textId="77777777" w:rsidR="003F5349" w:rsidRPr="003F5349" w:rsidRDefault="003F5349" w:rsidP="003F5349">
      <w:pPr>
        <w:numPr>
          <w:ilvl w:val="0"/>
          <w:numId w:val="27"/>
        </w:numPr>
        <w:spacing w:line="240" w:lineRule="auto"/>
      </w:pPr>
      <w:hyperlink r:id="rId31" w:history="1">
        <w:r w:rsidRPr="003F5349">
          <w:rPr>
            <w:rStyle w:val="Hyperlink"/>
          </w:rPr>
          <w:t>Barry Sommers</w:t>
        </w:r>
      </w:hyperlink>
      <w:r w:rsidRPr="003F5349">
        <w:t> , Senior EVP, CEO of Wealth &amp; Investment Management</w:t>
      </w:r>
    </w:p>
    <w:p w14:paraId="4F005C15" w14:textId="77777777" w:rsidR="003F5349" w:rsidRPr="003F5349" w:rsidRDefault="003F5349" w:rsidP="003F5349">
      <w:pPr>
        <w:numPr>
          <w:ilvl w:val="0"/>
          <w:numId w:val="28"/>
        </w:numPr>
        <w:spacing w:line="240" w:lineRule="auto"/>
      </w:pPr>
      <w:hyperlink r:id="rId32" w:history="1">
        <w:r w:rsidRPr="003F5349">
          <w:rPr>
            <w:rStyle w:val="Hyperlink"/>
          </w:rPr>
          <w:t xml:space="preserve">Saul Van </w:t>
        </w:r>
        <w:proofErr w:type="spellStart"/>
        <w:r w:rsidRPr="003F5349">
          <w:rPr>
            <w:rStyle w:val="Hyperlink"/>
          </w:rPr>
          <w:t>Beurden</w:t>
        </w:r>
        <w:proofErr w:type="spellEnd"/>
      </w:hyperlink>
      <w:r w:rsidRPr="003F5349">
        <w:t> , Senior EVP, CEO of Consumer &amp; Small Business Banking</w:t>
      </w:r>
    </w:p>
    <w:p w14:paraId="5BD96D57" w14:textId="77777777" w:rsidR="003F5349" w:rsidRPr="003F5349" w:rsidRDefault="003F5349" w:rsidP="003F5349">
      <w:pPr>
        <w:numPr>
          <w:ilvl w:val="0"/>
          <w:numId w:val="29"/>
        </w:numPr>
        <w:spacing w:line="240" w:lineRule="auto"/>
      </w:pPr>
      <w:hyperlink r:id="rId33" w:history="1">
        <w:r w:rsidRPr="003F5349">
          <w:rPr>
            <w:rStyle w:val="Hyperlink"/>
          </w:rPr>
          <w:t>Jonathan G. Weiss</w:t>
        </w:r>
      </w:hyperlink>
      <w:r w:rsidRPr="003F5349">
        <w:t> , Senior EVP, Co-CEO of Corporate &amp; Investment Banking</w:t>
      </w:r>
    </w:p>
    <w:p w14:paraId="7BC8A178" w14:textId="12923C44" w:rsidR="003F5349" w:rsidRDefault="003F5349" w:rsidP="0098376B">
      <w:pPr>
        <w:numPr>
          <w:ilvl w:val="0"/>
          <w:numId w:val="30"/>
        </w:numPr>
        <w:spacing w:line="240" w:lineRule="auto"/>
      </w:pPr>
      <w:hyperlink r:id="rId34" w:history="1">
        <w:proofErr w:type="spellStart"/>
        <w:r w:rsidRPr="003F5349">
          <w:rPr>
            <w:rStyle w:val="Hyperlink"/>
          </w:rPr>
          <w:t>Ather</w:t>
        </w:r>
        <w:proofErr w:type="spellEnd"/>
        <w:r w:rsidRPr="003F5349">
          <w:rPr>
            <w:rStyle w:val="Hyperlink"/>
          </w:rPr>
          <w:t xml:space="preserve"> Williams III</w:t>
        </w:r>
      </w:hyperlink>
      <w:r w:rsidRPr="003F5349">
        <w:t> , Senior EVP, Head of Strategy, Digital, and Innovation</w:t>
      </w:r>
    </w:p>
    <w:sectPr w:rsidR="003F5349" w:rsidSect="003F534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6EEC"/>
    <w:multiLevelType w:val="multilevel"/>
    <w:tmpl w:val="5D3E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91906"/>
    <w:multiLevelType w:val="multilevel"/>
    <w:tmpl w:val="6B1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28230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3495284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82662998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7598846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05558988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94434306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8385137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72787277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7358521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4111983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40464731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30343755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11459293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58630924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57732599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08949797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68952745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92545666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53067609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62241717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7163180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54968328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8749712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02782843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213151127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47961436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40491610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39166046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55747419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35884808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49"/>
    <w:rsid w:val="003F5349"/>
    <w:rsid w:val="006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BD4D"/>
  <w15:chartTrackingRefBased/>
  <w15:docId w15:val="{8E0B184B-FEEB-474E-B72D-4FCB60C2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3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5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llsfargo.com/about/corporate/governance/morris/" TargetMode="External"/><Relationship Id="rId18" Type="http://schemas.openxmlformats.org/officeDocument/2006/relationships/hyperlink" Target="https://www.wellsfargo.com/about/corporate/governance/engle/" TargetMode="External"/><Relationship Id="rId26" Type="http://schemas.openxmlformats.org/officeDocument/2006/relationships/hyperlink" Target="https://www.wellsfargo.com/about/corporate/governance/riva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llsfargo.com/about/corporate/governance/hranicky/" TargetMode="External"/><Relationship Id="rId34" Type="http://schemas.openxmlformats.org/officeDocument/2006/relationships/hyperlink" Target="https://www.wellsfargo.com/about/corporate/governance/williams/" TargetMode="External"/><Relationship Id="rId7" Type="http://schemas.openxmlformats.org/officeDocument/2006/relationships/hyperlink" Target="https://www.wellsfargo.com/about/corporate/governance/clark/" TargetMode="External"/><Relationship Id="rId12" Type="http://schemas.openxmlformats.org/officeDocument/2006/relationships/hyperlink" Target="https://www.wellsfargo.com/about/corporate/governance/morken/" TargetMode="External"/><Relationship Id="rId17" Type="http://schemas.openxmlformats.org/officeDocument/2006/relationships/hyperlink" Target="https://www.wellsfargo.com/about/corporate/governance/vautrinot/" TargetMode="External"/><Relationship Id="rId25" Type="http://schemas.openxmlformats.org/officeDocument/2006/relationships/hyperlink" Target="https://www.wellsfargo.com/about/corporate/governance/ricci/" TargetMode="External"/><Relationship Id="rId33" Type="http://schemas.openxmlformats.org/officeDocument/2006/relationships/hyperlink" Target="https://www.wellsfargo.com/about/corporate/governance/wei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llsfargo.com/about/corporate/governance/scharf/" TargetMode="External"/><Relationship Id="rId20" Type="http://schemas.openxmlformats.org/officeDocument/2006/relationships/hyperlink" Target="https://www.wellsfargo.com/about/corporate/governance/flowers/" TargetMode="External"/><Relationship Id="rId29" Type="http://schemas.openxmlformats.org/officeDocument/2006/relationships/hyperlink" Target="https://www.wellsfargo.com/about/corporate/governance/santo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llsfargo.com/about/corporate/governance/chancy/" TargetMode="External"/><Relationship Id="rId11" Type="http://schemas.openxmlformats.org/officeDocument/2006/relationships/hyperlink" Target="https://www.wellsfargo.com/about/corporate/governance/hewett/" TargetMode="External"/><Relationship Id="rId24" Type="http://schemas.openxmlformats.org/officeDocument/2006/relationships/hyperlink" Target="https://www.wellsfargo.com/about/corporate/governance/powell/" TargetMode="External"/><Relationship Id="rId32" Type="http://schemas.openxmlformats.org/officeDocument/2006/relationships/hyperlink" Target="https://www.wellsfargo.com/about/corporate/governance/vanbeurden/" TargetMode="External"/><Relationship Id="rId5" Type="http://schemas.openxmlformats.org/officeDocument/2006/relationships/hyperlink" Target="https://www.wellsfargo.com/about/corporate/governance/black/" TargetMode="External"/><Relationship Id="rId15" Type="http://schemas.openxmlformats.org/officeDocument/2006/relationships/hyperlink" Target="https://www.wellsfargo.com/about/corporate/governance/sargent/" TargetMode="External"/><Relationship Id="rId23" Type="http://schemas.openxmlformats.org/officeDocument/2006/relationships/hyperlink" Target="https://www.wellsfargo.com/about/corporate/governance/patterson/" TargetMode="External"/><Relationship Id="rId28" Type="http://schemas.openxmlformats.org/officeDocument/2006/relationships/hyperlink" Target="https://www.wellsfargo.com/about/corporate/governance/santomassimo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wellsfargo.com/about/corporate/governance/garcia/" TargetMode="External"/><Relationship Id="rId19" Type="http://schemas.openxmlformats.org/officeDocument/2006/relationships/hyperlink" Target="https://www.wellsfargo.com/about/corporate/governance/fercho/" TargetMode="External"/><Relationship Id="rId31" Type="http://schemas.openxmlformats.org/officeDocument/2006/relationships/hyperlink" Target="https://www.wellsfargo.com/about/corporate/governance/somm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llsfargo.com/about/corporate/governance/davis/" TargetMode="External"/><Relationship Id="rId14" Type="http://schemas.openxmlformats.org/officeDocument/2006/relationships/hyperlink" Target="https://www.wellsfargo.com/about/corporate/governance/norwood/" TargetMode="External"/><Relationship Id="rId22" Type="http://schemas.openxmlformats.org/officeDocument/2006/relationships/hyperlink" Target="https://www.wellsfargo.com/about/corporate/governance/ling/" TargetMode="External"/><Relationship Id="rId27" Type="http://schemas.openxmlformats.org/officeDocument/2006/relationships/hyperlink" Target="https://www.wellsfargo.com/about/corporate/governance/rosenberg/" TargetMode="External"/><Relationship Id="rId30" Type="http://schemas.openxmlformats.org/officeDocument/2006/relationships/hyperlink" Target="https://www.wellsfargo.com/about/corporate/governance/scharf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wellsfargo.com/about/corporate/governance/cra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3900</Characters>
  <Application>Microsoft Office Word</Application>
  <DocSecurity>0</DocSecurity>
  <Lines>32</Lines>
  <Paragraphs>9</Paragraphs>
  <ScaleCrop>false</ScaleCrop>
  <Company>Wells Fargo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Barbara (Legal)</dc:creator>
  <cp:keywords/>
  <dc:description/>
  <cp:lastModifiedBy>Stevenson, Barbara (Legal)</cp:lastModifiedBy>
  <cp:revision>1</cp:revision>
  <dcterms:created xsi:type="dcterms:W3CDTF">2024-10-09T18:49:00Z</dcterms:created>
  <dcterms:modified xsi:type="dcterms:W3CDTF">2024-10-09T18:56:00Z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4b6716-c2ea-4041-b631-5633733fbe46_Enabled">
    <vt:lpwstr>true</vt:lpwstr>
  </property>
  <property fmtid="{D5CDD505-2E9C-101B-9397-08002B2CF9AE}" pid="3" name="MSIP_Label_174b6716-c2ea-4041-b631-5633733fbe46_SetDate">
    <vt:lpwstr>2024-10-09T18:56:18Z</vt:lpwstr>
  </property>
  <property fmtid="{D5CDD505-2E9C-101B-9397-08002B2CF9AE}" pid="4" name="MSIP_Label_174b6716-c2ea-4041-b631-5633733fbe46_Method">
    <vt:lpwstr>Privileged</vt:lpwstr>
  </property>
  <property fmtid="{D5CDD505-2E9C-101B-9397-08002B2CF9AE}" pid="5" name="MSIP_Label_174b6716-c2ea-4041-b631-5633733fbe46_Name">
    <vt:lpwstr>Public</vt:lpwstr>
  </property>
  <property fmtid="{D5CDD505-2E9C-101B-9397-08002B2CF9AE}" pid="6" name="MSIP_Label_174b6716-c2ea-4041-b631-5633733fbe46_SiteId">
    <vt:lpwstr>e122af3c-4c68-4e49-9c52-4ae1e25e91ae</vt:lpwstr>
  </property>
  <property fmtid="{D5CDD505-2E9C-101B-9397-08002B2CF9AE}" pid="7" name="MSIP_Label_174b6716-c2ea-4041-b631-5633733fbe46_ActionId">
    <vt:lpwstr>f3e05386-5e80-4774-aed6-2abfaead471f</vt:lpwstr>
  </property>
  <property fmtid="{D5CDD505-2E9C-101B-9397-08002B2CF9AE}" pid="8" name="MSIP_Label_174b6716-c2ea-4041-b631-5633733fbe46_ContentBits">
    <vt:lpwstr>0</vt:lpwstr>
  </property>
</Properties>
</file>